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4511" w14:textId="77777777" w:rsidR="0008236B" w:rsidRPr="008074F7" w:rsidRDefault="0008236B" w:rsidP="00ED34A7">
      <w:pPr>
        <w:ind w:right="2409"/>
        <w:rPr>
          <w:rFonts w:ascii="Times New Roman" w:hAnsi="Times New Roman" w:cs="Times New Roman"/>
          <w:b/>
          <w:bCs/>
          <w:sz w:val="40"/>
          <w:szCs w:val="40"/>
          <w:lang w:eastAsia="en-US"/>
        </w:rPr>
      </w:pPr>
    </w:p>
    <w:p w14:paraId="1BD39A0B" w14:textId="5383EB92" w:rsidR="008074F7" w:rsidRPr="008074F7" w:rsidRDefault="008074F7" w:rsidP="008074F7">
      <w:pPr>
        <w:ind w:right="850"/>
        <w:jc w:val="center"/>
        <w:rPr>
          <w:rFonts w:ascii="Times New Roman" w:hAnsi="Times New Roman" w:cs="Times New Roman"/>
          <w:b/>
          <w:bCs/>
          <w:noProof/>
          <w:color w:val="000000" w:themeColor="text1"/>
          <w:sz w:val="32"/>
          <w:szCs w:val="32"/>
        </w:rPr>
      </w:pPr>
      <w:r w:rsidRPr="008074F7">
        <w:rPr>
          <w:rFonts w:ascii="Times New Roman" w:eastAsia="Times New Roman" w:hAnsi="Times New Roman" w:cs="Times New Roman"/>
          <w:b/>
          <w:bCs/>
          <w:noProof/>
          <w:color w:val="000000" w:themeColor="text1"/>
          <w:sz w:val="32"/>
          <w:szCs w:val="32"/>
          <w:lang w:eastAsia="ar-SA"/>
        </w:rPr>
        <w:t xml:space="preserve">Природний газ, код за ДК 021:2015 – </w:t>
      </w:r>
      <w:r w:rsidRPr="008074F7">
        <w:rPr>
          <w:rFonts w:ascii="Times New Roman" w:hAnsi="Times New Roman" w:cs="Times New Roman"/>
          <w:b/>
          <w:bCs/>
          <w:noProof/>
          <w:color w:val="000000" w:themeColor="text1"/>
          <w:sz w:val="32"/>
          <w:szCs w:val="32"/>
        </w:rPr>
        <w:t>09120000- Газове паливо</w:t>
      </w:r>
    </w:p>
    <w:p w14:paraId="701F8551" w14:textId="77777777" w:rsidR="008074F7" w:rsidRPr="008074F7" w:rsidRDefault="008074F7" w:rsidP="008074F7">
      <w:pPr>
        <w:ind w:left="3686" w:hanging="3686"/>
        <w:jc w:val="right"/>
        <w:rPr>
          <w:rFonts w:ascii="Times New Roman" w:hAnsi="Times New Roman" w:cs="Times New Roman"/>
          <w:sz w:val="40"/>
          <w:szCs w:val="40"/>
        </w:rPr>
      </w:pPr>
    </w:p>
    <w:tbl>
      <w:tblPr>
        <w:tblW w:w="9859" w:type="dxa"/>
        <w:tblInd w:w="-113" w:type="dxa"/>
        <w:tblLayout w:type="fixed"/>
        <w:tblLook w:val="0000" w:firstRow="0" w:lastRow="0" w:firstColumn="0" w:lastColumn="0" w:noHBand="0" w:noVBand="0"/>
      </w:tblPr>
      <w:tblGrid>
        <w:gridCol w:w="419"/>
        <w:gridCol w:w="2179"/>
        <w:gridCol w:w="7261"/>
      </w:tblGrid>
      <w:tr w:rsidR="008074F7" w:rsidRPr="00E34608" w14:paraId="17317795" w14:textId="77777777" w:rsidTr="00CF5CAB">
        <w:tc>
          <w:tcPr>
            <w:tcW w:w="9859" w:type="dxa"/>
            <w:gridSpan w:val="3"/>
            <w:tcBorders>
              <w:top w:val="single" w:sz="4" w:space="0" w:color="000000"/>
              <w:left w:val="single" w:sz="4" w:space="0" w:color="000000"/>
              <w:bottom w:val="single" w:sz="4" w:space="0" w:color="000000"/>
              <w:right w:val="single" w:sz="4" w:space="0" w:color="000000"/>
            </w:tcBorders>
          </w:tcPr>
          <w:p w14:paraId="1FC9645A" w14:textId="77777777" w:rsidR="008074F7" w:rsidRPr="008913C5" w:rsidRDefault="008074F7" w:rsidP="00CF5CAB">
            <w:pPr>
              <w:pStyle w:val="11"/>
              <w:spacing w:before="0" w:after="0"/>
              <w:jc w:val="center"/>
              <w:rPr>
                <w:rFonts w:cs="Times New Roman"/>
              </w:rPr>
            </w:pPr>
            <w:proofErr w:type="spellStart"/>
            <w:r w:rsidRPr="008913C5">
              <w:rPr>
                <w:rFonts w:cs="Times New Roman"/>
              </w:rPr>
              <w:t>Обгрунтування</w:t>
            </w:r>
            <w:proofErr w:type="spellEnd"/>
            <w:r w:rsidRPr="008913C5">
              <w:rPr>
                <w:rFonts w:cs="Times New Roman"/>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0C1B87B2" w14:textId="77777777" w:rsidR="008074F7" w:rsidRPr="008913C5" w:rsidRDefault="008074F7" w:rsidP="00CF5CAB">
            <w:pPr>
              <w:pStyle w:val="11"/>
              <w:spacing w:before="0" w:after="0"/>
              <w:jc w:val="center"/>
              <w:rPr>
                <w:rFonts w:cs="Times New Roman"/>
              </w:rPr>
            </w:pPr>
          </w:p>
        </w:tc>
      </w:tr>
      <w:tr w:rsidR="008074F7" w:rsidRPr="00E34608" w14:paraId="1493EA58" w14:textId="77777777" w:rsidTr="00CF5CAB">
        <w:trPr>
          <w:trHeight w:val="569"/>
        </w:trPr>
        <w:tc>
          <w:tcPr>
            <w:tcW w:w="419" w:type="dxa"/>
            <w:tcBorders>
              <w:top w:val="single" w:sz="4" w:space="0" w:color="000000"/>
              <w:left w:val="single" w:sz="4" w:space="0" w:color="000000"/>
              <w:bottom w:val="single" w:sz="4" w:space="0" w:color="000000"/>
              <w:right w:val="single" w:sz="4" w:space="0" w:color="000000"/>
            </w:tcBorders>
          </w:tcPr>
          <w:p w14:paraId="5FC54048" w14:textId="77777777" w:rsidR="008074F7" w:rsidRPr="008913C5" w:rsidRDefault="008074F7" w:rsidP="00CF5CAB">
            <w:pPr>
              <w:pStyle w:val="11"/>
              <w:spacing w:before="0" w:after="0"/>
              <w:jc w:val="center"/>
              <w:rPr>
                <w:rFonts w:cs="Times New Roman"/>
              </w:rPr>
            </w:pPr>
            <w:r w:rsidRPr="008913C5">
              <w:rPr>
                <w:rFonts w:cs="Times New Roman"/>
              </w:rPr>
              <w:t>1.</w:t>
            </w:r>
          </w:p>
        </w:tc>
        <w:tc>
          <w:tcPr>
            <w:tcW w:w="2179" w:type="dxa"/>
            <w:tcBorders>
              <w:top w:val="single" w:sz="4" w:space="0" w:color="000000"/>
              <w:left w:val="single" w:sz="4" w:space="0" w:color="000000"/>
              <w:bottom w:val="single" w:sz="4" w:space="0" w:color="000000"/>
              <w:right w:val="single" w:sz="4" w:space="0" w:color="000000"/>
            </w:tcBorders>
          </w:tcPr>
          <w:p w14:paraId="2D3FE9FE" w14:textId="77777777" w:rsidR="008074F7" w:rsidRPr="008913C5" w:rsidRDefault="008074F7" w:rsidP="00CF5CAB">
            <w:pPr>
              <w:pStyle w:val="11"/>
              <w:spacing w:before="0" w:after="0"/>
              <w:jc w:val="both"/>
              <w:rPr>
                <w:rFonts w:cs="Times New Roman"/>
              </w:rPr>
            </w:pPr>
            <w:r w:rsidRPr="008913C5">
              <w:rPr>
                <w:rFonts w:cs="Times New Roman"/>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034964CC" w14:textId="77777777" w:rsidR="008074F7" w:rsidRPr="008074F7" w:rsidRDefault="008074F7" w:rsidP="008074F7">
            <w:pPr>
              <w:ind w:right="850"/>
              <w:rPr>
                <w:rFonts w:ascii="Times New Roman" w:hAnsi="Times New Roman" w:cs="Times New Roman"/>
                <w:noProof/>
                <w:color w:val="000000" w:themeColor="text1"/>
              </w:rPr>
            </w:pPr>
            <w:r w:rsidRPr="008074F7">
              <w:rPr>
                <w:rFonts w:ascii="Times New Roman" w:eastAsia="Times New Roman" w:hAnsi="Times New Roman" w:cs="Times New Roman"/>
                <w:noProof/>
                <w:color w:val="000000" w:themeColor="text1"/>
                <w:lang w:eastAsia="ar-SA"/>
              </w:rPr>
              <w:t xml:space="preserve">Природний газ, код за ДК 021:2015 – </w:t>
            </w:r>
            <w:r w:rsidRPr="008074F7">
              <w:rPr>
                <w:rFonts w:ascii="Times New Roman" w:hAnsi="Times New Roman" w:cs="Times New Roman"/>
                <w:noProof/>
                <w:color w:val="000000" w:themeColor="text1"/>
              </w:rPr>
              <w:t>09120000- Газове паливо</w:t>
            </w:r>
          </w:p>
          <w:p w14:paraId="080074F7" w14:textId="6F332AB3" w:rsidR="008074F7" w:rsidRPr="0008236B" w:rsidRDefault="008074F7" w:rsidP="00CF5CAB">
            <w:pPr>
              <w:jc w:val="both"/>
              <w:rPr>
                <w:rFonts w:ascii="Times New Roman" w:hAnsi="Times New Roman" w:cs="Times New Roman"/>
                <w:spacing w:val="-6"/>
              </w:rPr>
            </w:pPr>
          </w:p>
        </w:tc>
      </w:tr>
      <w:tr w:rsidR="008074F7" w:rsidRPr="00E34608" w14:paraId="3827A85A" w14:textId="77777777" w:rsidTr="00CF5CAB">
        <w:tc>
          <w:tcPr>
            <w:tcW w:w="419" w:type="dxa"/>
            <w:tcBorders>
              <w:top w:val="single" w:sz="4" w:space="0" w:color="000000"/>
              <w:left w:val="single" w:sz="4" w:space="0" w:color="000000"/>
              <w:bottom w:val="single" w:sz="4" w:space="0" w:color="000000"/>
              <w:right w:val="single" w:sz="4" w:space="0" w:color="000000"/>
            </w:tcBorders>
          </w:tcPr>
          <w:p w14:paraId="0991F7CE" w14:textId="77777777" w:rsidR="008074F7" w:rsidRPr="008913C5" w:rsidRDefault="008074F7" w:rsidP="00CF5CAB">
            <w:pPr>
              <w:pStyle w:val="11"/>
              <w:spacing w:before="0" w:after="0"/>
              <w:jc w:val="center"/>
              <w:rPr>
                <w:rFonts w:cs="Times New Roman"/>
              </w:rPr>
            </w:pPr>
            <w:r w:rsidRPr="008913C5">
              <w:rPr>
                <w:rFonts w:cs="Times New Roman"/>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3FDC5867" w14:textId="77777777" w:rsidR="008074F7" w:rsidRPr="008913C5" w:rsidRDefault="008074F7" w:rsidP="00CF5CAB">
            <w:pPr>
              <w:pStyle w:val="11"/>
              <w:spacing w:before="0" w:after="0"/>
              <w:jc w:val="both"/>
              <w:rPr>
                <w:rFonts w:cs="Times New Roman"/>
              </w:rPr>
            </w:pPr>
            <w:r w:rsidRPr="008913C5">
              <w:rPr>
                <w:rFonts w:cs="Times New Roman"/>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03383499" w14:textId="59F8F13D" w:rsidR="008074F7" w:rsidRPr="0008236B" w:rsidRDefault="008074F7" w:rsidP="002B14FB">
            <w:pPr>
              <w:jc w:val="both"/>
              <w:rPr>
                <w:rFonts w:ascii="Times New Roman" w:hAnsi="Times New Roman" w:cs="Times New Roman"/>
              </w:rPr>
            </w:pPr>
            <w:r w:rsidRPr="0008236B">
              <w:rPr>
                <w:rFonts w:ascii="Times New Roman" w:eastAsia="Times New Roman" w:hAnsi="Times New Roman" w:cs="Times New Roman"/>
                <w:iCs/>
                <w:lang w:eastAsia="uk-UA" w:bidi="ar-SA"/>
              </w:rPr>
              <w:t>Найменування:</w:t>
            </w:r>
            <w:r w:rsidRPr="0008236B">
              <w:rPr>
                <w:rFonts w:ascii="Times New Roman" w:hAnsi="Times New Roman" w:cs="Times New Roman"/>
              </w:rPr>
              <w:t xml:space="preserve"> </w:t>
            </w:r>
            <w:r>
              <w:rPr>
                <w:spacing w:val="-6"/>
              </w:rPr>
              <w:t>постачання природного газу</w:t>
            </w:r>
          </w:p>
          <w:p w14:paraId="1E468882" w14:textId="284B83C1" w:rsidR="008074F7" w:rsidRPr="008074F7" w:rsidRDefault="008074F7" w:rsidP="002B14FB">
            <w:pPr>
              <w:ind w:left="-37"/>
              <w:jc w:val="both"/>
              <w:rPr>
                <w:rFonts w:ascii="Times New Roman" w:hAnsi="Times New Roman" w:cs="Times New Roman"/>
                <w:bCs/>
              </w:rPr>
            </w:pPr>
            <w:r w:rsidRPr="0008236B">
              <w:rPr>
                <w:rFonts w:ascii="Times New Roman" w:hAnsi="Times New Roman" w:cs="Times New Roman"/>
              </w:rPr>
              <w:t xml:space="preserve">Місце </w:t>
            </w:r>
            <w:r w:rsidRPr="0008236B">
              <w:rPr>
                <w:rFonts w:ascii="Times New Roman" w:eastAsia="Times New Roman" w:hAnsi="Times New Roman" w:cs="Times New Roman"/>
                <w:lang w:eastAsia="uk" w:bidi="ar"/>
              </w:rPr>
              <w:t>поставки товару</w:t>
            </w:r>
            <w:r w:rsidRPr="0008236B">
              <w:rPr>
                <w:rFonts w:ascii="Times New Roman" w:hAnsi="Times New Roman" w:cs="Times New Roman"/>
              </w:rPr>
              <w:t xml:space="preserve">: </w:t>
            </w:r>
            <w:r w:rsidRPr="008074F7">
              <w:rPr>
                <w:rFonts w:ascii="Times New Roman" w:hAnsi="Times New Roman" w:cs="Times New Roman"/>
                <w:bCs/>
              </w:rPr>
              <w:t>Постачальник</w:t>
            </w:r>
            <w:r w:rsidRPr="008074F7">
              <w:rPr>
                <w:rFonts w:ascii="Times New Roman" w:hAnsi="Times New Roman" w:cs="Times New Roman"/>
                <w:bCs/>
                <w:spacing w:val="-1"/>
              </w:rPr>
              <w:t xml:space="preserve"> </w:t>
            </w:r>
            <w:r w:rsidRPr="008074F7">
              <w:rPr>
                <w:rFonts w:ascii="Times New Roman" w:hAnsi="Times New Roman" w:cs="Times New Roman"/>
                <w:bCs/>
              </w:rPr>
              <w:t>передає</w:t>
            </w:r>
            <w:r w:rsidRPr="008074F7">
              <w:rPr>
                <w:rFonts w:ascii="Times New Roman" w:hAnsi="Times New Roman" w:cs="Times New Roman"/>
                <w:bCs/>
                <w:spacing w:val="-1"/>
              </w:rPr>
              <w:t xml:space="preserve"> </w:t>
            </w:r>
            <w:r w:rsidRPr="008074F7">
              <w:rPr>
                <w:rFonts w:ascii="Times New Roman" w:hAnsi="Times New Roman" w:cs="Times New Roman"/>
                <w:bCs/>
              </w:rPr>
              <w:t>Споживачу</w:t>
            </w:r>
            <w:r w:rsidRPr="008074F7">
              <w:rPr>
                <w:rFonts w:ascii="Times New Roman" w:hAnsi="Times New Roman" w:cs="Times New Roman"/>
                <w:bCs/>
                <w:spacing w:val="-1"/>
              </w:rPr>
              <w:t xml:space="preserve"> </w:t>
            </w:r>
            <w:r w:rsidRPr="008074F7">
              <w:rPr>
                <w:rFonts w:ascii="Times New Roman" w:hAnsi="Times New Roman" w:cs="Times New Roman"/>
                <w:bCs/>
              </w:rPr>
              <w:t>у</w:t>
            </w:r>
            <w:r w:rsidRPr="008074F7">
              <w:rPr>
                <w:rFonts w:ascii="Times New Roman" w:hAnsi="Times New Roman" w:cs="Times New Roman"/>
                <w:bCs/>
                <w:spacing w:val="-1"/>
              </w:rPr>
              <w:t xml:space="preserve"> </w:t>
            </w:r>
            <w:r w:rsidRPr="008074F7">
              <w:rPr>
                <w:rFonts w:ascii="Times New Roman" w:hAnsi="Times New Roman" w:cs="Times New Roman"/>
                <w:bCs/>
              </w:rPr>
              <w:t>загальному</w:t>
            </w:r>
            <w:r w:rsidRPr="008074F7">
              <w:rPr>
                <w:rFonts w:ascii="Times New Roman" w:hAnsi="Times New Roman" w:cs="Times New Roman"/>
                <w:bCs/>
                <w:spacing w:val="-1"/>
              </w:rPr>
              <w:t xml:space="preserve"> </w:t>
            </w:r>
            <w:r w:rsidRPr="008074F7">
              <w:rPr>
                <w:rFonts w:ascii="Times New Roman" w:hAnsi="Times New Roman" w:cs="Times New Roman"/>
                <w:bCs/>
              </w:rPr>
              <w:t>потоці</w:t>
            </w:r>
            <w:r w:rsidRPr="008074F7">
              <w:rPr>
                <w:rFonts w:ascii="Times New Roman" w:hAnsi="Times New Roman" w:cs="Times New Roman"/>
                <w:bCs/>
                <w:spacing w:val="-1"/>
              </w:rPr>
              <w:t xml:space="preserve"> </w:t>
            </w:r>
            <w:r w:rsidRPr="008074F7">
              <w:rPr>
                <w:rFonts w:ascii="Times New Roman" w:hAnsi="Times New Roman" w:cs="Times New Roman"/>
                <w:bCs/>
              </w:rPr>
              <w:t>природний</w:t>
            </w:r>
            <w:r w:rsidRPr="008074F7">
              <w:rPr>
                <w:rFonts w:ascii="Times New Roman" w:hAnsi="Times New Roman" w:cs="Times New Roman"/>
                <w:bCs/>
                <w:spacing w:val="-3"/>
              </w:rPr>
              <w:t xml:space="preserve"> </w:t>
            </w:r>
            <w:r w:rsidRPr="008074F7">
              <w:rPr>
                <w:rFonts w:ascii="Times New Roman" w:hAnsi="Times New Roman" w:cs="Times New Roman"/>
                <w:bCs/>
              </w:rPr>
              <w:t>газ</w:t>
            </w:r>
            <w:r w:rsidRPr="008074F7">
              <w:rPr>
                <w:rFonts w:ascii="Times New Roman" w:hAnsi="Times New Roman" w:cs="Times New Roman"/>
                <w:bCs/>
                <w:spacing w:val="-1"/>
              </w:rPr>
              <w:t xml:space="preserve"> </w:t>
            </w:r>
            <w:r w:rsidRPr="008074F7">
              <w:rPr>
                <w:rFonts w:ascii="Times New Roman" w:hAnsi="Times New Roman" w:cs="Times New Roman"/>
                <w:bCs/>
              </w:rPr>
              <w:t>у внутрішній точці виходу з газотранспортної системи</w:t>
            </w:r>
            <w:r w:rsidRPr="008074F7">
              <w:rPr>
                <w:rFonts w:ascii="Times New Roman" w:eastAsia="Times New Roman" w:hAnsi="Times New Roman" w:cs="Times New Roman"/>
                <w:bCs/>
                <w:color w:val="0D0D0D" w:themeColor="text1" w:themeTint="F2"/>
                <w:lang w:eastAsia="ar-SA"/>
              </w:rPr>
              <w:t>.</w:t>
            </w:r>
          </w:p>
          <w:p w14:paraId="12EF9C2D" w14:textId="285ABF0C" w:rsidR="008074F7" w:rsidRPr="008074F7" w:rsidRDefault="008074F7" w:rsidP="002B14FB">
            <w:pPr>
              <w:tabs>
                <w:tab w:val="left" w:pos="1200"/>
              </w:tabs>
              <w:autoSpaceDE w:val="0"/>
              <w:jc w:val="both"/>
              <w:rPr>
                <w:rFonts w:ascii="Times New Roman" w:hAnsi="Times New Roman" w:cs="Times New Roman"/>
                <w:bCs/>
                <w:lang w:eastAsia="ar-SA"/>
              </w:rPr>
            </w:pPr>
            <w:r w:rsidRPr="008074F7">
              <w:rPr>
                <w:rFonts w:ascii="Times New Roman" w:hAnsi="Times New Roman" w:cs="Times New Roman"/>
                <w:bCs/>
              </w:rPr>
              <w:t xml:space="preserve">обсяг </w:t>
            </w:r>
            <w:r w:rsidRPr="008074F7">
              <w:rPr>
                <w:rFonts w:ascii="Times New Roman" w:eastAsia="Times New Roman" w:hAnsi="Times New Roman" w:cs="Times New Roman"/>
                <w:bCs/>
                <w:lang w:eastAsia="uk" w:bidi="ar"/>
              </w:rPr>
              <w:t>поставки товару</w:t>
            </w:r>
            <w:r w:rsidRPr="008074F7">
              <w:rPr>
                <w:rFonts w:ascii="Times New Roman" w:hAnsi="Times New Roman" w:cs="Times New Roman"/>
                <w:bCs/>
              </w:rPr>
              <w:t xml:space="preserve">: </w:t>
            </w:r>
            <w:r w:rsidRPr="008074F7">
              <w:rPr>
                <w:rFonts w:ascii="Times New Roman" w:eastAsia="Times New Roman" w:hAnsi="Times New Roman" w:cs="Times New Roman"/>
                <w:bCs/>
                <w:lang w:val="ru-RU" w:eastAsia="ar-SA"/>
              </w:rPr>
              <w:t>20</w:t>
            </w:r>
            <w:r w:rsidRPr="008074F7">
              <w:rPr>
                <w:rFonts w:ascii="Times New Roman" w:eastAsia="Times New Roman" w:hAnsi="Times New Roman" w:cs="Times New Roman"/>
                <w:bCs/>
                <w:lang w:eastAsia="ar-SA"/>
              </w:rPr>
              <w:t xml:space="preserve"> </w:t>
            </w:r>
            <w:r w:rsidRPr="008074F7">
              <w:rPr>
                <w:rFonts w:ascii="Times New Roman" w:hAnsi="Times New Roman" w:cs="Times New Roman"/>
                <w:bCs/>
              </w:rPr>
              <w:t>тис.</w:t>
            </w:r>
            <w:r w:rsidR="002B14FB">
              <w:rPr>
                <w:rFonts w:ascii="Times New Roman" w:hAnsi="Times New Roman" w:cs="Times New Roman"/>
                <w:bCs/>
              </w:rPr>
              <w:t xml:space="preserve"> </w:t>
            </w:r>
            <w:r w:rsidRPr="008074F7">
              <w:rPr>
                <w:rFonts w:ascii="Times New Roman" w:hAnsi="Times New Roman" w:cs="Times New Roman"/>
                <w:bCs/>
              </w:rPr>
              <w:t>куб.</w:t>
            </w:r>
            <w:r w:rsidR="002B14FB">
              <w:rPr>
                <w:rFonts w:ascii="Times New Roman" w:hAnsi="Times New Roman" w:cs="Times New Roman"/>
                <w:bCs/>
              </w:rPr>
              <w:t xml:space="preserve"> </w:t>
            </w:r>
            <w:r w:rsidRPr="008074F7">
              <w:rPr>
                <w:rFonts w:ascii="Times New Roman" w:hAnsi="Times New Roman" w:cs="Times New Roman"/>
                <w:bCs/>
              </w:rPr>
              <w:t>м.</w:t>
            </w:r>
          </w:p>
          <w:p w14:paraId="0D4736A1" w14:textId="32E443DE" w:rsidR="008074F7" w:rsidRPr="0008236B" w:rsidRDefault="008074F7" w:rsidP="002B14FB">
            <w:pPr>
              <w:jc w:val="both"/>
              <w:rPr>
                <w:rFonts w:ascii="Times New Roman" w:hAnsi="Times New Roman" w:cs="Times New Roman"/>
              </w:rPr>
            </w:pPr>
            <w:r w:rsidRPr="0008236B">
              <w:rPr>
                <w:rFonts w:ascii="Times New Roman" w:hAnsi="Times New Roman" w:cs="Times New Roman"/>
              </w:rPr>
              <w:t>Строк поставки: до 31.12.2026 року</w:t>
            </w:r>
          </w:p>
          <w:p w14:paraId="00076E86" w14:textId="77777777" w:rsidR="008074F7" w:rsidRPr="0008236B" w:rsidRDefault="008074F7" w:rsidP="002B14FB">
            <w:pPr>
              <w:jc w:val="both"/>
              <w:rPr>
                <w:rFonts w:ascii="Times New Roman" w:hAnsi="Times New Roman" w:cs="Times New Roman"/>
              </w:rPr>
            </w:pPr>
            <w:r w:rsidRPr="0008236B">
              <w:rPr>
                <w:rFonts w:ascii="Times New Roman" w:hAnsi="Times New Roman" w:cs="Times New Roman"/>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8074F7" w:rsidRPr="00E34608" w14:paraId="7CFF5729" w14:textId="77777777" w:rsidTr="00CF5CAB">
        <w:tc>
          <w:tcPr>
            <w:tcW w:w="419" w:type="dxa"/>
            <w:tcBorders>
              <w:top w:val="single" w:sz="4" w:space="0" w:color="000000"/>
              <w:left w:val="single" w:sz="4" w:space="0" w:color="000000"/>
              <w:bottom w:val="single" w:sz="4" w:space="0" w:color="000000"/>
              <w:right w:val="single" w:sz="4" w:space="0" w:color="000000"/>
            </w:tcBorders>
          </w:tcPr>
          <w:p w14:paraId="64725BD6" w14:textId="77777777" w:rsidR="008074F7" w:rsidRPr="008913C5" w:rsidRDefault="008074F7" w:rsidP="00CF5CAB">
            <w:pPr>
              <w:pStyle w:val="11"/>
              <w:spacing w:before="0" w:after="0"/>
              <w:jc w:val="center"/>
              <w:rPr>
                <w:rFonts w:cs="Times New Roman"/>
              </w:rPr>
            </w:pPr>
            <w:r w:rsidRPr="008913C5">
              <w:rPr>
                <w:rFonts w:cs="Times New Roman"/>
              </w:rPr>
              <w:t>3.</w:t>
            </w:r>
          </w:p>
        </w:tc>
        <w:tc>
          <w:tcPr>
            <w:tcW w:w="2179" w:type="dxa"/>
            <w:tcBorders>
              <w:top w:val="single" w:sz="4" w:space="0" w:color="000000"/>
              <w:left w:val="single" w:sz="4" w:space="0" w:color="000000"/>
              <w:bottom w:val="single" w:sz="4" w:space="0" w:color="000000"/>
              <w:right w:val="single" w:sz="4" w:space="0" w:color="000000"/>
            </w:tcBorders>
          </w:tcPr>
          <w:p w14:paraId="123A11BD" w14:textId="77777777" w:rsidR="008074F7" w:rsidRPr="008913C5" w:rsidRDefault="008074F7" w:rsidP="00CF5CAB">
            <w:pPr>
              <w:pStyle w:val="11"/>
              <w:spacing w:before="0" w:after="0"/>
              <w:jc w:val="both"/>
              <w:rPr>
                <w:rFonts w:cs="Times New Roman"/>
              </w:rPr>
            </w:pPr>
            <w:proofErr w:type="spellStart"/>
            <w:r w:rsidRPr="008913C5">
              <w:rPr>
                <w:rFonts w:cs="Times New Roman"/>
              </w:rPr>
              <w:t>Обгрунтування</w:t>
            </w:r>
            <w:proofErr w:type="spellEnd"/>
            <w:r w:rsidRPr="008913C5">
              <w:rPr>
                <w:rFonts w:cs="Times New Roman"/>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58C72FD6" w14:textId="77777777" w:rsidR="008074F7" w:rsidRPr="0008236B" w:rsidRDefault="008074F7" w:rsidP="00CF5CAB">
            <w:pPr>
              <w:jc w:val="both"/>
              <w:rPr>
                <w:rFonts w:ascii="Times New Roman" w:hAnsi="Times New Roman" w:cs="Times New Roman"/>
              </w:rPr>
            </w:pPr>
            <w:r w:rsidRPr="0008236B">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6C831D13" w14:textId="7F170292" w:rsidR="008074F7" w:rsidRPr="0008236B" w:rsidRDefault="008074F7" w:rsidP="00CF5CAB">
            <w:pPr>
              <w:jc w:val="both"/>
              <w:rPr>
                <w:rFonts w:ascii="Times New Roman" w:hAnsi="Times New Roman" w:cs="Times New Roman"/>
              </w:rPr>
            </w:pPr>
            <w:r w:rsidRPr="0008236B">
              <w:rPr>
                <w:rFonts w:ascii="Times New Roman" w:hAnsi="Times New Roman" w:cs="Times New Roman"/>
              </w:rPr>
              <w:t xml:space="preserve">Загальна очікувана вартість закупівлі: </w:t>
            </w:r>
            <w:r w:rsidRPr="008074F7">
              <w:rPr>
                <w:rFonts w:ascii="Times New Roman" w:hAnsi="Times New Roman" w:cs="Times New Roman"/>
              </w:rPr>
              <w:t xml:space="preserve">очікувана вартість предмета закупівлі – 341 052,00 грн, обсяг закупівлі – </w:t>
            </w:r>
            <w:r w:rsidRPr="008074F7">
              <w:rPr>
                <w:rFonts w:ascii="Times New Roman" w:eastAsia="Times New Roman" w:hAnsi="Times New Roman" w:cs="Times New Roman"/>
                <w:lang w:val="ru-RU" w:eastAsia="ar-SA"/>
              </w:rPr>
              <w:t>20</w:t>
            </w:r>
            <w:r w:rsidRPr="008074F7">
              <w:rPr>
                <w:rFonts w:ascii="Times New Roman" w:eastAsia="Times New Roman" w:hAnsi="Times New Roman" w:cs="Times New Roman"/>
                <w:lang w:eastAsia="ar-SA"/>
              </w:rPr>
              <w:t xml:space="preserve"> </w:t>
            </w:r>
            <w:proofErr w:type="spellStart"/>
            <w:r w:rsidRPr="008074F7">
              <w:rPr>
                <w:rFonts w:ascii="Times New Roman" w:hAnsi="Times New Roman" w:cs="Times New Roman"/>
              </w:rPr>
              <w:t>тис.куб.м</w:t>
            </w:r>
            <w:proofErr w:type="spellEnd"/>
            <w:r w:rsidRPr="008074F7">
              <w:rPr>
                <w:rFonts w:ascii="Times New Roman" w:hAnsi="Times New Roman" w:cs="Times New Roman"/>
              </w:rPr>
              <w:t>.</w:t>
            </w:r>
          </w:p>
        </w:tc>
      </w:tr>
    </w:tbl>
    <w:p w14:paraId="54684DF0" w14:textId="77777777" w:rsidR="008074F7" w:rsidRPr="008074F7" w:rsidRDefault="008074F7" w:rsidP="008074F7">
      <w:pPr>
        <w:rPr>
          <w:sz w:val="22"/>
          <w:szCs w:val="22"/>
        </w:rPr>
      </w:pPr>
    </w:p>
    <w:p w14:paraId="78BA901A" w14:textId="77777777" w:rsidR="008074F7" w:rsidRDefault="008074F7" w:rsidP="008074F7">
      <w:pPr>
        <w:rPr>
          <w:b/>
          <w:sz w:val="22"/>
          <w:szCs w:val="22"/>
        </w:rPr>
      </w:pPr>
    </w:p>
    <w:p w14:paraId="5D6FC492" w14:textId="77777777" w:rsidR="008074F7" w:rsidRPr="00632F49" w:rsidRDefault="008074F7" w:rsidP="008074F7">
      <w:pPr>
        <w:tabs>
          <w:tab w:val="left" w:pos="0"/>
        </w:tabs>
        <w:autoSpaceDE w:val="0"/>
        <w:jc w:val="right"/>
        <w:rPr>
          <w:rFonts w:ascii="Times New Roman" w:eastAsia="Calibri" w:hAnsi="Times New Roman" w:cs="Times New Roman"/>
          <w:b/>
          <w:lang w:eastAsia="en-US"/>
        </w:rPr>
      </w:pPr>
      <w:r>
        <w:rPr>
          <w:sz w:val="22"/>
          <w:szCs w:val="22"/>
        </w:rPr>
        <w:tab/>
      </w:r>
      <w:r w:rsidRPr="00632F49">
        <w:rPr>
          <w:rFonts w:ascii="Times New Roman" w:eastAsia="Calibri" w:hAnsi="Times New Roman" w:cs="Times New Roman"/>
          <w:b/>
          <w:lang w:eastAsia="en-US"/>
        </w:rPr>
        <w:t>Додаток 1.1</w:t>
      </w:r>
    </w:p>
    <w:p w14:paraId="23D4FCAB" w14:textId="77777777" w:rsidR="008074F7" w:rsidRPr="00632F49" w:rsidRDefault="008074F7" w:rsidP="008074F7">
      <w:pPr>
        <w:tabs>
          <w:tab w:val="left" w:pos="0"/>
        </w:tabs>
        <w:autoSpaceDE w:val="0"/>
        <w:jc w:val="right"/>
        <w:rPr>
          <w:rFonts w:ascii="Times New Roman" w:eastAsia="Calibri" w:hAnsi="Times New Roman" w:cs="Times New Roman"/>
          <w:b/>
          <w:lang w:eastAsia="en-US"/>
        </w:rPr>
      </w:pPr>
      <w:r w:rsidRPr="00632F49">
        <w:rPr>
          <w:rFonts w:ascii="Times New Roman" w:eastAsia="Calibri" w:hAnsi="Times New Roman" w:cs="Times New Roman"/>
          <w:b/>
          <w:lang w:eastAsia="en-US"/>
        </w:rPr>
        <w:t>до тендерної документації</w:t>
      </w:r>
    </w:p>
    <w:p w14:paraId="0DDB546B" w14:textId="77777777" w:rsidR="008074F7" w:rsidRPr="00632F49" w:rsidRDefault="008074F7" w:rsidP="0043441E">
      <w:pPr>
        <w:rPr>
          <w:rFonts w:ascii="Times New Roman" w:eastAsia="Calibri" w:hAnsi="Times New Roman" w:cs="Times New Roman"/>
          <w:b/>
          <w:lang w:eastAsia="en-US"/>
        </w:rPr>
      </w:pPr>
    </w:p>
    <w:p w14:paraId="3242534E" w14:textId="77777777" w:rsidR="008074F7" w:rsidRPr="00632F49" w:rsidRDefault="008074F7" w:rsidP="008074F7">
      <w:pPr>
        <w:jc w:val="center"/>
        <w:rPr>
          <w:rFonts w:ascii="Times New Roman" w:hAnsi="Times New Roman" w:cs="Times New Roman"/>
          <w:b/>
        </w:rPr>
      </w:pPr>
      <w:r w:rsidRPr="00632F49">
        <w:rPr>
          <w:rFonts w:ascii="Times New Roman" w:eastAsia="Calibri" w:hAnsi="Times New Roman" w:cs="Times New Roman"/>
          <w:b/>
          <w:lang w:eastAsia="en-US"/>
        </w:rPr>
        <w:t>Технічна специфікація</w:t>
      </w:r>
    </w:p>
    <w:p w14:paraId="3582A749" w14:textId="77777777" w:rsidR="008074F7" w:rsidRPr="00632F49" w:rsidRDefault="008074F7" w:rsidP="008074F7">
      <w:pPr>
        <w:jc w:val="center"/>
        <w:rPr>
          <w:rFonts w:ascii="Times New Roman" w:hAnsi="Times New Roman" w:cs="Times New Roman"/>
          <w:b/>
        </w:rPr>
      </w:pPr>
      <w:r w:rsidRPr="00632F49">
        <w:rPr>
          <w:rFonts w:ascii="Times New Roman" w:hAnsi="Times New Roman" w:cs="Times New Roman"/>
          <w:b/>
        </w:rPr>
        <w:t xml:space="preserve">ІНФОРМАЦІЯ ПРО НЕОБХІДНІ ТЕХНІЧНІ, ЯКІСНІ ТА КІЛЬКІСНІ ХАРАКТЕРИСТИКИ ПРЕДМЕТА ЗАКУПІВЛІ </w:t>
      </w:r>
    </w:p>
    <w:p w14:paraId="70586E16" w14:textId="77777777" w:rsidR="008074F7" w:rsidRPr="00632F49" w:rsidRDefault="008074F7" w:rsidP="008074F7">
      <w:pPr>
        <w:jc w:val="center"/>
        <w:rPr>
          <w:rFonts w:ascii="Times New Roman" w:hAnsi="Times New Roman" w:cs="Times New Roman"/>
          <w:b/>
        </w:rPr>
      </w:pPr>
    </w:p>
    <w:p w14:paraId="0B8448A4" w14:textId="77777777" w:rsidR="008074F7" w:rsidRPr="00632F49" w:rsidRDefault="008074F7" w:rsidP="008074F7">
      <w:pPr>
        <w:tabs>
          <w:tab w:val="left" w:pos="0"/>
        </w:tabs>
        <w:autoSpaceDE w:val="0"/>
        <w:rPr>
          <w:rFonts w:ascii="Times New Roman" w:eastAsia="Calibri" w:hAnsi="Times New Roman" w:cs="Times New Roman"/>
          <w:b/>
          <w:lang w:eastAsia="en-US"/>
        </w:rPr>
      </w:pPr>
    </w:p>
    <w:p w14:paraId="6CE37EC9" w14:textId="77777777" w:rsidR="008074F7" w:rsidRPr="00632F49" w:rsidRDefault="008074F7" w:rsidP="008074F7">
      <w:pPr>
        <w:autoSpaceDE w:val="0"/>
        <w:rPr>
          <w:rFonts w:ascii="Times New Roman" w:hAnsi="Times New Roman" w:cs="Times New Roman"/>
          <w:b/>
          <w:bCs/>
          <w:noProof/>
          <w:color w:val="000000" w:themeColor="text1"/>
          <w:lang w:eastAsia="ar-SA"/>
        </w:rPr>
      </w:pPr>
      <w:r w:rsidRPr="00632F49">
        <w:rPr>
          <w:rFonts w:ascii="Times New Roman" w:hAnsi="Times New Roman" w:cs="Times New Roman"/>
          <w:b/>
          <w:bCs/>
          <w:color w:val="000000" w:themeColor="text1"/>
          <w:lang w:eastAsia="ar-SA"/>
        </w:rPr>
        <w:t xml:space="preserve">Предмет закупівлі: природний газ, </w:t>
      </w:r>
      <w:r w:rsidRPr="00632F49">
        <w:rPr>
          <w:rFonts w:ascii="Times New Roman" w:hAnsi="Times New Roman" w:cs="Times New Roman"/>
          <w:b/>
          <w:noProof/>
          <w:color w:val="000000" w:themeColor="text1"/>
          <w:lang w:eastAsia="ar-SA"/>
        </w:rPr>
        <w:t xml:space="preserve">код за ДК 021:2015 – </w:t>
      </w:r>
      <w:r w:rsidRPr="00632F49">
        <w:rPr>
          <w:rFonts w:ascii="Times New Roman" w:eastAsiaTheme="minorHAnsi" w:hAnsi="Times New Roman" w:cs="Times New Roman"/>
          <w:b/>
          <w:noProof/>
          <w:color w:val="000000" w:themeColor="text1"/>
          <w:lang w:eastAsia="en-US"/>
        </w:rPr>
        <w:t>09120000-6 - Газове паливо</w:t>
      </w:r>
    </w:p>
    <w:p w14:paraId="6E83E299" w14:textId="77777777" w:rsidR="008074F7" w:rsidRPr="00632F49" w:rsidRDefault="008074F7" w:rsidP="008074F7">
      <w:pPr>
        <w:autoSpaceDE w:val="0"/>
        <w:jc w:val="center"/>
        <w:rPr>
          <w:rFonts w:ascii="Times New Roman" w:hAnsi="Times New Roman" w:cs="Times New Roman"/>
          <w:b/>
          <w:noProof/>
          <w:color w:val="000000" w:themeColor="text1"/>
          <w:highlight w:val="yellow"/>
          <w:lang w:eastAsia="ar-SA"/>
        </w:rPr>
      </w:pPr>
    </w:p>
    <w:p w14:paraId="5498F1E8" w14:textId="77777777" w:rsidR="008074F7" w:rsidRPr="00632F49" w:rsidRDefault="008074F7" w:rsidP="008074F7">
      <w:pPr>
        <w:autoSpaceDE w:val="0"/>
        <w:autoSpaceDN w:val="0"/>
        <w:jc w:val="both"/>
        <w:rPr>
          <w:rFonts w:ascii="Times New Roman" w:hAnsi="Times New Roman" w:cs="Times New Roman"/>
          <w:b/>
          <w:noProof/>
          <w:color w:val="000000" w:themeColor="text1"/>
          <w:u w:val="single"/>
          <w:lang w:eastAsia="ar-SA"/>
        </w:rPr>
      </w:pPr>
      <w:r w:rsidRPr="00632F49">
        <w:rPr>
          <w:rFonts w:ascii="Times New Roman" w:eastAsiaTheme="minorHAnsi" w:hAnsi="Times New Roman" w:cs="Times New Roman"/>
          <w:b/>
          <w:noProof/>
          <w:color w:val="000000" w:themeColor="text1"/>
          <w:lang w:eastAsia="en-US"/>
        </w:rPr>
        <w:t>Плановий обсяг споживання природного газу замовником (Споживачем):</w:t>
      </w:r>
      <w:r w:rsidRPr="00632F49">
        <w:rPr>
          <w:rFonts w:ascii="Times New Roman" w:hAnsi="Times New Roman" w:cs="Times New Roman"/>
          <w:b/>
          <w:noProof/>
          <w:color w:val="000000" w:themeColor="text1"/>
          <w:u w:val="single"/>
          <w:lang w:eastAsia="ar-SA"/>
        </w:rPr>
        <w:t xml:space="preserve">20 </w:t>
      </w:r>
      <w:r w:rsidRPr="00632F49">
        <w:rPr>
          <w:rFonts w:ascii="Times New Roman" w:eastAsiaTheme="minorHAnsi" w:hAnsi="Times New Roman" w:cs="Times New Roman"/>
          <w:b/>
          <w:noProof/>
          <w:u w:val="single"/>
          <w:lang w:eastAsia="en-US"/>
        </w:rPr>
        <w:t>тис.куб.м.</w:t>
      </w:r>
      <w:r w:rsidRPr="00632F49">
        <w:rPr>
          <w:rFonts w:ascii="Times New Roman" w:hAnsi="Times New Roman" w:cs="Times New Roman"/>
          <w:b/>
          <w:noProof/>
          <w:color w:val="000000" w:themeColor="text1"/>
          <w:u w:val="single"/>
          <w:lang w:eastAsia="ar-SA"/>
        </w:rPr>
        <w:t>.</w:t>
      </w:r>
    </w:p>
    <w:p w14:paraId="0A852188" w14:textId="77777777" w:rsidR="008074F7" w:rsidRPr="00632F49" w:rsidRDefault="008074F7" w:rsidP="008074F7">
      <w:pPr>
        <w:autoSpaceDE w:val="0"/>
        <w:autoSpaceDN w:val="0"/>
        <w:jc w:val="both"/>
        <w:rPr>
          <w:rFonts w:ascii="Times New Roman" w:hAnsi="Times New Roman" w:cs="Times New Roman"/>
          <w:noProof/>
          <w:color w:val="000000" w:themeColor="text1"/>
          <w:lang w:eastAsia="ar-SA"/>
        </w:rPr>
      </w:pPr>
    </w:p>
    <w:p w14:paraId="3064267D" w14:textId="77777777" w:rsidR="008074F7" w:rsidRPr="00632F49" w:rsidRDefault="008074F7" w:rsidP="008074F7">
      <w:pPr>
        <w:autoSpaceDE w:val="0"/>
        <w:jc w:val="both"/>
        <w:rPr>
          <w:rFonts w:ascii="Times New Roman" w:eastAsiaTheme="minorHAnsi" w:hAnsi="Times New Roman" w:cs="Times New Roman"/>
          <w:b/>
          <w:noProof/>
          <w:color w:val="000000" w:themeColor="text1"/>
          <w:lang w:eastAsia="en-US"/>
        </w:rPr>
      </w:pPr>
      <w:r w:rsidRPr="00632F49">
        <w:rPr>
          <w:rFonts w:ascii="Times New Roman" w:eastAsiaTheme="minorHAnsi" w:hAnsi="Times New Roman" w:cs="Times New Roman"/>
          <w:b/>
          <w:noProof/>
          <w:color w:val="000000" w:themeColor="text1"/>
          <w:lang w:eastAsia="en-US"/>
        </w:rPr>
        <w:t xml:space="preserve">Місце поставки товарів: </w:t>
      </w:r>
    </w:p>
    <w:p w14:paraId="0D255936" w14:textId="77777777" w:rsidR="008074F7" w:rsidRPr="00632F49" w:rsidRDefault="008074F7" w:rsidP="008074F7">
      <w:pPr>
        <w:autoSpaceDE w:val="0"/>
        <w:spacing w:after="160" w:line="259" w:lineRule="auto"/>
        <w:jc w:val="both"/>
        <w:rPr>
          <w:rFonts w:ascii="Times New Roman" w:eastAsiaTheme="minorHAnsi" w:hAnsi="Times New Roman" w:cs="Times New Roman"/>
          <w:noProof/>
          <w:color w:val="000000" w:themeColor="text1"/>
          <w:lang w:eastAsia="en-US"/>
        </w:rPr>
      </w:pPr>
      <w:r w:rsidRPr="00632F49">
        <w:rPr>
          <w:rFonts w:ascii="Times New Roman" w:eastAsiaTheme="minorHAnsi" w:hAnsi="Times New Roman" w:cs="Times New Roman"/>
          <w:noProof/>
          <w:color w:val="000000" w:themeColor="text1"/>
        </w:rPr>
        <w:t xml:space="preserve">- </w:t>
      </w:r>
      <w:r w:rsidRPr="00632F49">
        <w:rPr>
          <w:rFonts w:ascii="Times New Roman" w:hAnsi="Times New Roman" w:cs="Times New Roman"/>
        </w:rPr>
        <w:t xml:space="preserve">Постачальник передає Споживачу у загальному потоці природний газ у внутрішній точці виходу з газотранспортної системи </w:t>
      </w: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232"/>
        <w:gridCol w:w="2674"/>
        <w:gridCol w:w="3111"/>
      </w:tblGrid>
      <w:tr w:rsidR="008074F7" w:rsidRPr="00632F49" w14:paraId="3C1B3BAF" w14:textId="77777777" w:rsidTr="00CF5CAB">
        <w:trPr>
          <w:trHeight w:val="265"/>
        </w:trPr>
        <w:tc>
          <w:tcPr>
            <w:tcW w:w="528" w:type="dxa"/>
            <w:tcBorders>
              <w:top w:val="single" w:sz="4" w:space="0" w:color="auto"/>
              <w:left w:val="single" w:sz="4" w:space="0" w:color="auto"/>
              <w:bottom w:val="single" w:sz="4" w:space="0" w:color="auto"/>
              <w:right w:val="single" w:sz="4" w:space="0" w:color="auto"/>
            </w:tcBorders>
          </w:tcPr>
          <w:p w14:paraId="6CDC3140" w14:textId="77777777" w:rsidR="008074F7" w:rsidRPr="00632F49" w:rsidRDefault="008074F7" w:rsidP="00CF5CAB">
            <w:pPr>
              <w:ind w:right="-678"/>
              <w:rPr>
                <w:rFonts w:ascii="Times New Roman" w:hAnsi="Times New Roman" w:cs="Times New Roman"/>
                <w:b/>
                <w:noProof/>
              </w:rPr>
            </w:pPr>
            <w:r w:rsidRPr="00632F49">
              <w:rPr>
                <w:rFonts w:ascii="Times New Roman" w:hAnsi="Times New Roman" w:cs="Times New Roman"/>
                <w:b/>
                <w:noProof/>
              </w:rPr>
              <w:t>№з/п</w:t>
            </w:r>
          </w:p>
        </w:tc>
        <w:tc>
          <w:tcPr>
            <w:tcW w:w="3516" w:type="dxa"/>
            <w:tcBorders>
              <w:top w:val="single" w:sz="4" w:space="0" w:color="auto"/>
              <w:left w:val="single" w:sz="4" w:space="0" w:color="auto"/>
              <w:bottom w:val="single" w:sz="4" w:space="0" w:color="auto"/>
              <w:right w:val="single" w:sz="4" w:space="0" w:color="auto"/>
            </w:tcBorders>
            <w:hideMark/>
          </w:tcPr>
          <w:p w14:paraId="565A4CC6" w14:textId="77777777" w:rsidR="008074F7" w:rsidRPr="00632F49" w:rsidRDefault="008074F7" w:rsidP="00CF5CAB">
            <w:pPr>
              <w:ind w:firstLine="993"/>
              <w:rPr>
                <w:rFonts w:ascii="Times New Roman" w:eastAsia="Tahoma" w:hAnsi="Times New Roman" w:cs="Times New Roman"/>
                <w:b/>
                <w:noProof/>
              </w:rPr>
            </w:pPr>
            <w:r w:rsidRPr="00632F49">
              <w:rPr>
                <w:rFonts w:ascii="Times New Roman" w:hAnsi="Times New Roman" w:cs="Times New Roman"/>
                <w:b/>
                <w:noProof/>
              </w:rPr>
              <w:t>Оператор ГРМ</w:t>
            </w:r>
          </w:p>
        </w:tc>
        <w:tc>
          <w:tcPr>
            <w:tcW w:w="2493" w:type="dxa"/>
            <w:tcBorders>
              <w:top w:val="single" w:sz="4" w:space="0" w:color="auto"/>
              <w:left w:val="single" w:sz="4" w:space="0" w:color="auto"/>
              <w:bottom w:val="single" w:sz="4" w:space="0" w:color="auto"/>
              <w:right w:val="single" w:sz="4" w:space="0" w:color="auto"/>
            </w:tcBorders>
          </w:tcPr>
          <w:p w14:paraId="614030C1" w14:textId="77777777" w:rsidR="008074F7" w:rsidRPr="00632F49" w:rsidRDefault="008074F7" w:rsidP="00CF5CAB">
            <w:pPr>
              <w:jc w:val="both"/>
              <w:rPr>
                <w:rFonts w:ascii="Times New Roman" w:hAnsi="Times New Roman" w:cs="Times New Roman"/>
                <w:b/>
                <w:noProof/>
              </w:rPr>
            </w:pPr>
            <w:r w:rsidRPr="00632F49">
              <w:rPr>
                <w:rFonts w:ascii="Times New Roman" w:eastAsiaTheme="minorHAnsi" w:hAnsi="Times New Roman" w:cs="Times New Roman"/>
                <w:b/>
                <w:noProof/>
                <w:lang w:val="en-US" w:eastAsia="en-US"/>
              </w:rPr>
              <w:t>EIC</w:t>
            </w:r>
            <w:r w:rsidRPr="00632F49">
              <w:rPr>
                <w:rFonts w:ascii="Times New Roman" w:eastAsiaTheme="minorHAnsi" w:hAnsi="Times New Roman" w:cs="Times New Roman"/>
                <w:b/>
                <w:noProof/>
                <w:lang w:eastAsia="en-US"/>
              </w:rPr>
              <w:t>код Споживача</w:t>
            </w:r>
          </w:p>
        </w:tc>
        <w:tc>
          <w:tcPr>
            <w:tcW w:w="3239" w:type="dxa"/>
            <w:tcBorders>
              <w:top w:val="single" w:sz="4" w:space="0" w:color="auto"/>
              <w:left w:val="single" w:sz="4" w:space="0" w:color="auto"/>
              <w:bottom w:val="single" w:sz="4" w:space="0" w:color="auto"/>
              <w:right w:val="single" w:sz="4" w:space="0" w:color="auto"/>
            </w:tcBorders>
            <w:hideMark/>
          </w:tcPr>
          <w:p w14:paraId="769B3A5F" w14:textId="77777777" w:rsidR="008074F7" w:rsidRPr="00632F49" w:rsidRDefault="008074F7" w:rsidP="00CF5CAB">
            <w:pPr>
              <w:ind w:firstLine="993"/>
              <w:jc w:val="both"/>
              <w:rPr>
                <w:rFonts w:ascii="Times New Roman" w:hAnsi="Times New Roman" w:cs="Times New Roman"/>
                <w:b/>
                <w:noProof/>
              </w:rPr>
            </w:pPr>
            <w:r w:rsidRPr="00632F49">
              <w:rPr>
                <w:rFonts w:ascii="Times New Roman" w:eastAsiaTheme="minorHAnsi" w:hAnsi="Times New Roman" w:cs="Times New Roman"/>
                <w:b/>
                <w:noProof/>
                <w:lang w:val="en-US" w:eastAsia="en-US"/>
              </w:rPr>
              <w:t>EIC</w:t>
            </w:r>
            <w:r w:rsidRPr="00632F49">
              <w:rPr>
                <w:rFonts w:ascii="Times New Roman" w:eastAsiaTheme="minorHAnsi" w:hAnsi="Times New Roman" w:cs="Times New Roman"/>
                <w:b/>
                <w:noProof/>
                <w:lang w:eastAsia="en-US"/>
              </w:rPr>
              <w:t xml:space="preserve"> код точки обліку</w:t>
            </w:r>
          </w:p>
        </w:tc>
      </w:tr>
      <w:tr w:rsidR="008074F7" w:rsidRPr="00632F49" w14:paraId="38FEADB5" w14:textId="77777777" w:rsidTr="00CF5CAB">
        <w:trPr>
          <w:trHeight w:val="254"/>
        </w:trPr>
        <w:tc>
          <w:tcPr>
            <w:tcW w:w="528" w:type="dxa"/>
            <w:tcBorders>
              <w:top w:val="single" w:sz="4" w:space="0" w:color="auto"/>
              <w:left w:val="single" w:sz="4" w:space="0" w:color="auto"/>
              <w:bottom w:val="single" w:sz="4" w:space="0" w:color="auto"/>
              <w:right w:val="single" w:sz="4" w:space="0" w:color="auto"/>
            </w:tcBorders>
          </w:tcPr>
          <w:p w14:paraId="7BCD7513" w14:textId="77777777" w:rsidR="008074F7" w:rsidRPr="00632F49" w:rsidRDefault="008074F7" w:rsidP="00CF5CAB">
            <w:pPr>
              <w:jc w:val="center"/>
              <w:rPr>
                <w:rFonts w:ascii="Times New Roman" w:hAnsi="Times New Roman" w:cs="Times New Roman"/>
                <w:bCs/>
                <w:iCs/>
                <w:noProof/>
              </w:rPr>
            </w:pPr>
            <w:r w:rsidRPr="00632F49">
              <w:rPr>
                <w:rFonts w:ascii="Times New Roman" w:hAnsi="Times New Roman" w:cs="Times New Roman"/>
                <w:bCs/>
                <w:iCs/>
                <w:noProof/>
              </w:rPr>
              <w:t>1</w:t>
            </w:r>
          </w:p>
        </w:tc>
        <w:tc>
          <w:tcPr>
            <w:tcW w:w="3516" w:type="dxa"/>
            <w:tcBorders>
              <w:top w:val="single" w:sz="4" w:space="0" w:color="auto"/>
              <w:left w:val="single" w:sz="4" w:space="0" w:color="auto"/>
              <w:bottom w:val="single" w:sz="4" w:space="0" w:color="auto"/>
              <w:right w:val="single" w:sz="4" w:space="0" w:color="auto"/>
            </w:tcBorders>
            <w:hideMark/>
          </w:tcPr>
          <w:p w14:paraId="14114534" w14:textId="77777777" w:rsidR="008074F7" w:rsidRPr="00632F49" w:rsidRDefault="008074F7" w:rsidP="00CF5CAB">
            <w:pPr>
              <w:rPr>
                <w:rFonts w:ascii="Times New Roman" w:hAnsi="Times New Roman" w:cs="Times New Roman"/>
                <w:noProof/>
              </w:rPr>
            </w:pPr>
            <w:r w:rsidRPr="00632F49">
              <w:rPr>
                <w:rFonts w:ascii="Times New Roman" w:hAnsi="Times New Roman" w:cs="Times New Roman"/>
                <w:bCs/>
                <w:iCs/>
                <w:noProof/>
              </w:rPr>
              <w:t>Г</w:t>
            </w:r>
            <w:r w:rsidRPr="00632F49">
              <w:rPr>
                <w:rFonts w:ascii="Times New Roman" w:hAnsi="Times New Roman" w:cs="Times New Roman"/>
                <w:bCs/>
                <w:iCs/>
                <w:noProof/>
                <w:lang w:val="en-US"/>
              </w:rPr>
              <w:t>Р</w:t>
            </w:r>
            <w:r w:rsidRPr="00632F49">
              <w:rPr>
                <w:rFonts w:ascii="Times New Roman" w:hAnsi="Times New Roman" w:cs="Times New Roman"/>
                <w:bCs/>
                <w:iCs/>
                <w:noProof/>
              </w:rPr>
              <w:t>М Харківська філія</w:t>
            </w:r>
          </w:p>
        </w:tc>
        <w:tc>
          <w:tcPr>
            <w:tcW w:w="2493" w:type="dxa"/>
            <w:tcBorders>
              <w:top w:val="single" w:sz="4" w:space="0" w:color="auto"/>
              <w:left w:val="single" w:sz="4" w:space="0" w:color="auto"/>
              <w:bottom w:val="single" w:sz="4" w:space="0" w:color="auto"/>
              <w:right w:val="single" w:sz="4" w:space="0" w:color="auto"/>
            </w:tcBorders>
          </w:tcPr>
          <w:p w14:paraId="7598938F" w14:textId="77777777" w:rsidR="008074F7" w:rsidRPr="00632F49" w:rsidRDefault="008074F7" w:rsidP="00CF5CAB">
            <w:pPr>
              <w:ind w:left="284"/>
              <w:jc w:val="center"/>
              <w:rPr>
                <w:rFonts w:ascii="Times New Roman" w:hAnsi="Times New Roman" w:cs="Times New Roman"/>
                <w:b/>
                <w:noProof/>
                <w:lang w:val="en-US"/>
              </w:rPr>
            </w:pPr>
            <w:r w:rsidRPr="00632F49">
              <w:rPr>
                <w:rFonts w:ascii="Times New Roman" w:eastAsiaTheme="minorHAnsi" w:hAnsi="Times New Roman" w:cs="Times New Roman"/>
                <w:noProof/>
                <w:lang w:eastAsia="en-US"/>
              </w:rPr>
              <w:t>56</w:t>
            </w:r>
            <w:r w:rsidRPr="00632F49">
              <w:rPr>
                <w:rFonts w:ascii="Times New Roman" w:eastAsiaTheme="minorHAnsi" w:hAnsi="Times New Roman" w:cs="Times New Roman"/>
                <w:noProof/>
                <w:lang w:val="en-US" w:eastAsia="en-US"/>
              </w:rPr>
              <w:t>XS</w:t>
            </w:r>
            <w:r w:rsidRPr="00632F49">
              <w:rPr>
                <w:rFonts w:ascii="Times New Roman" w:eastAsiaTheme="minorHAnsi" w:hAnsi="Times New Roman" w:cs="Times New Roman"/>
                <w:noProof/>
                <w:lang w:eastAsia="en-US"/>
              </w:rPr>
              <w:t>000</w:t>
            </w:r>
            <w:r w:rsidRPr="00632F49">
              <w:rPr>
                <w:rFonts w:ascii="Times New Roman" w:eastAsiaTheme="minorHAnsi" w:hAnsi="Times New Roman" w:cs="Times New Roman"/>
                <w:noProof/>
                <w:lang w:val="en-US" w:eastAsia="en-US"/>
              </w:rPr>
              <w:t>17RBDR00S</w:t>
            </w:r>
          </w:p>
        </w:tc>
        <w:tc>
          <w:tcPr>
            <w:tcW w:w="3239" w:type="dxa"/>
            <w:tcBorders>
              <w:top w:val="single" w:sz="4" w:space="0" w:color="auto"/>
              <w:left w:val="single" w:sz="4" w:space="0" w:color="auto"/>
              <w:bottom w:val="single" w:sz="4" w:space="0" w:color="auto"/>
              <w:right w:val="single" w:sz="4" w:space="0" w:color="auto"/>
            </w:tcBorders>
            <w:hideMark/>
          </w:tcPr>
          <w:p w14:paraId="7961D393" w14:textId="77777777" w:rsidR="008074F7" w:rsidRPr="00632F49" w:rsidRDefault="008074F7" w:rsidP="00CF5CAB">
            <w:pPr>
              <w:ind w:left="284"/>
              <w:jc w:val="center"/>
              <w:rPr>
                <w:rFonts w:ascii="Times New Roman" w:hAnsi="Times New Roman" w:cs="Times New Roman"/>
                <w:noProof/>
                <w:lang w:val="en-US"/>
              </w:rPr>
            </w:pPr>
            <w:r w:rsidRPr="00632F49">
              <w:rPr>
                <w:rFonts w:ascii="Times New Roman" w:eastAsiaTheme="minorHAnsi" w:hAnsi="Times New Roman" w:cs="Times New Roman"/>
                <w:noProof/>
                <w:lang w:eastAsia="en-US"/>
              </w:rPr>
              <w:t>56</w:t>
            </w:r>
            <w:r w:rsidRPr="00632F49">
              <w:rPr>
                <w:rFonts w:ascii="Times New Roman" w:eastAsiaTheme="minorHAnsi" w:hAnsi="Times New Roman" w:cs="Times New Roman"/>
                <w:noProof/>
                <w:lang w:val="en-US" w:eastAsia="en-US"/>
              </w:rPr>
              <w:t>XS</w:t>
            </w:r>
            <w:r w:rsidRPr="00632F49">
              <w:rPr>
                <w:rFonts w:ascii="Times New Roman" w:eastAsiaTheme="minorHAnsi" w:hAnsi="Times New Roman" w:cs="Times New Roman"/>
                <w:noProof/>
                <w:lang w:eastAsia="en-US"/>
              </w:rPr>
              <w:t>000</w:t>
            </w:r>
            <w:r w:rsidRPr="00632F49">
              <w:rPr>
                <w:rFonts w:ascii="Times New Roman" w:eastAsiaTheme="minorHAnsi" w:hAnsi="Times New Roman" w:cs="Times New Roman"/>
                <w:noProof/>
                <w:lang w:val="en-US" w:eastAsia="en-US"/>
              </w:rPr>
              <w:t>17RBDR00S</w:t>
            </w:r>
          </w:p>
        </w:tc>
      </w:tr>
    </w:tbl>
    <w:p w14:paraId="1D5AC39C" w14:textId="77777777" w:rsidR="008074F7" w:rsidRPr="00632F49" w:rsidRDefault="008074F7" w:rsidP="008074F7">
      <w:pPr>
        <w:pStyle w:val="a1"/>
        <w:spacing w:before="100"/>
        <w:ind w:right="73"/>
        <w:rPr>
          <w:rFonts w:cs="Times New Roman"/>
        </w:rPr>
      </w:pPr>
      <w:r w:rsidRPr="00632F49">
        <w:rPr>
          <w:rFonts w:cs="Times New Roman"/>
        </w:rPr>
        <w:t>За розрахункову одиницю газу приймається один метр кубічний (</w:t>
      </w:r>
      <w:proofErr w:type="spellStart"/>
      <w:r w:rsidRPr="00632F49">
        <w:rPr>
          <w:rFonts w:cs="Times New Roman"/>
        </w:rPr>
        <w:t>куб.</w:t>
      </w:r>
      <w:r w:rsidRPr="00632F49">
        <w:rPr>
          <w:rFonts w:cs="Times New Roman"/>
          <w:spacing w:val="-5"/>
        </w:rPr>
        <w:t>м</w:t>
      </w:r>
      <w:proofErr w:type="spellEnd"/>
      <w:r w:rsidRPr="00632F49">
        <w:rPr>
          <w:rFonts w:cs="Times New Roman"/>
          <w:spacing w:val="-5"/>
        </w:rPr>
        <w:t>),</w:t>
      </w:r>
      <w:r w:rsidRPr="00632F49">
        <w:rPr>
          <w:rFonts w:cs="Times New Roman"/>
        </w:rPr>
        <w:t xml:space="preserve"> приведений до стандартних умов: температура (t) 293,18 К (20</w:t>
      </w:r>
      <w:r w:rsidRPr="00632F49">
        <w:rPr>
          <w:rFonts w:cs="Times New Roman"/>
          <w:vertAlign w:val="superscript"/>
        </w:rPr>
        <w:t>о</w:t>
      </w:r>
      <w:r w:rsidRPr="00632F49">
        <w:rPr>
          <w:rFonts w:cs="Times New Roman"/>
        </w:rPr>
        <w:t xml:space="preserve">С), тиск газу (Р) 101,325 кПа (760 мм </w:t>
      </w:r>
      <w:proofErr w:type="spellStart"/>
      <w:r w:rsidRPr="00632F49">
        <w:rPr>
          <w:rFonts w:cs="Times New Roman"/>
        </w:rPr>
        <w:t>рт</w:t>
      </w:r>
      <w:proofErr w:type="spellEnd"/>
      <w:r w:rsidRPr="00632F49">
        <w:rPr>
          <w:rFonts w:cs="Times New Roman"/>
        </w:rPr>
        <w:t>. ст.).</w:t>
      </w:r>
    </w:p>
    <w:p w14:paraId="3E0EFCC2" w14:textId="77777777" w:rsidR="008074F7" w:rsidRPr="00632F49" w:rsidRDefault="008074F7" w:rsidP="008074F7">
      <w:pPr>
        <w:tabs>
          <w:tab w:val="left" w:pos="1307"/>
        </w:tabs>
        <w:autoSpaceDE w:val="0"/>
        <w:autoSpaceDN w:val="0"/>
        <w:spacing w:before="1"/>
        <w:ind w:right="76"/>
        <w:jc w:val="both"/>
        <w:rPr>
          <w:rFonts w:ascii="Times New Roman" w:hAnsi="Times New Roman" w:cs="Times New Roman"/>
        </w:rPr>
      </w:pPr>
      <w:r w:rsidRPr="00632F49">
        <w:rPr>
          <w:rFonts w:ascii="Times New Roman" w:hAnsi="Times New Roman" w:cs="Times New Roman"/>
        </w:rPr>
        <w:t>Фізико-хімічні показники природного газу, який передається Постачальником Споживачеві у пунктах приймання-передачі, повинні відповідати вимогам, визначеним розділом ІІІ Кодексу ГТС та розділом VIII Кодексу ГРМ.</w:t>
      </w:r>
    </w:p>
    <w:p w14:paraId="049BD0D6" w14:textId="77777777" w:rsidR="0043441E" w:rsidRDefault="0043441E" w:rsidP="00ED34A7">
      <w:pPr>
        <w:rPr>
          <w:sz w:val="22"/>
          <w:szCs w:val="22"/>
        </w:rPr>
      </w:pPr>
      <w:bookmarkStart w:id="0" w:name="_GoBack"/>
      <w:bookmarkEnd w:id="0"/>
    </w:p>
    <w:sectPr w:rsidR="0043441E" w:rsidSect="005E70AD">
      <w:pgSz w:w="11906" w:h="16838"/>
      <w:pgMar w:top="709" w:right="850" w:bottom="709"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15:restartNumberingAfterBreak="0">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E1D192B"/>
    <w:multiLevelType w:val="multilevel"/>
    <w:tmpl w:val="582C1A40"/>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5" w15:restartNumberingAfterBreak="0">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2A652A"/>
    <w:multiLevelType w:val="hybridMultilevel"/>
    <w:tmpl w:val="D018B1E8"/>
    <w:lvl w:ilvl="0" w:tplc="5404B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4"/>
  </w:num>
  <w:num w:numId="3">
    <w:abstractNumId w:val="1"/>
  </w:num>
  <w:num w:numId="4">
    <w:abstractNumId w:val="3"/>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F6"/>
    <w:rsid w:val="0008236B"/>
    <w:rsid w:val="000C2490"/>
    <w:rsid w:val="000C5C91"/>
    <w:rsid w:val="00151A1E"/>
    <w:rsid w:val="001759BE"/>
    <w:rsid w:val="00180D82"/>
    <w:rsid w:val="002473CA"/>
    <w:rsid w:val="002A04D0"/>
    <w:rsid w:val="002B14FB"/>
    <w:rsid w:val="002E1401"/>
    <w:rsid w:val="002F3258"/>
    <w:rsid w:val="00335767"/>
    <w:rsid w:val="00345547"/>
    <w:rsid w:val="00376AA0"/>
    <w:rsid w:val="003C4B35"/>
    <w:rsid w:val="003C5AA5"/>
    <w:rsid w:val="0042403E"/>
    <w:rsid w:val="0043441E"/>
    <w:rsid w:val="0044034E"/>
    <w:rsid w:val="00462FBC"/>
    <w:rsid w:val="004B01F6"/>
    <w:rsid w:val="004E1C75"/>
    <w:rsid w:val="005E70AD"/>
    <w:rsid w:val="006258A9"/>
    <w:rsid w:val="00632F49"/>
    <w:rsid w:val="0064761C"/>
    <w:rsid w:val="006633F6"/>
    <w:rsid w:val="006C3BDE"/>
    <w:rsid w:val="00700A46"/>
    <w:rsid w:val="00700B05"/>
    <w:rsid w:val="00717A72"/>
    <w:rsid w:val="007409D3"/>
    <w:rsid w:val="008074F7"/>
    <w:rsid w:val="0081078C"/>
    <w:rsid w:val="0082353B"/>
    <w:rsid w:val="008913C5"/>
    <w:rsid w:val="008C7D84"/>
    <w:rsid w:val="0091270E"/>
    <w:rsid w:val="00973EEF"/>
    <w:rsid w:val="00985D66"/>
    <w:rsid w:val="009968F5"/>
    <w:rsid w:val="009C4502"/>
    <w:rsid w:val="009C4FCC"/>
    <w:rsid w:val="00A167B3"/>
    <w:rsid w:val="00AD5367"/>
    <w:rsid w:val="00B358D7"/>
    <w:rsid w:val="00B443CC"/>
    <w:rsid w:val="00B91323"/>
    <w:rsid w:val="00BF6A44"/>
    <w:rsid w:val="00C0153C"/>
    <w:rsid w:val="00C216B2"/>
    <w:rsid w:val="00C93688"/>
    <w:rsid w:val="00CC5A82"/>
    <w:rsid w:val="00CE0481"/>
    <w:rsid w:val="00CF101F"/>
    <w:rsid w:val="00CF23C1"/>
    <w:rsid w:val="00D10628"/>
    <w:rsid w:val="00D21233"/>
    <w:rsid w:val="00DB1651"/>
    <w:rsid w:val="00DC70A9"/>
    <w:rsid w:val="00E33A0B"/>
    <w:rsid w:val="00E34608"/>
    <w:rsid w:val="00E57D3E"/>
    <w:rsid w:val="00E73855"/>
    <w:rsid w:val="00EA5A0C"/>
    <w:rsid w:val="00EB6D72"/>
    <w:rsid w:val="00ED34A7"/>
    <w:rsid w:val="00EE13FC"/>
    <w:rsid w:val="00F12545"/>
    <w:rsid w:val="00F26970"/>
    <w:rsid w:val="00F34EA1"/>
    <w:rsid w:val="00F52268"/>
    <w:rsid w:val="00F5240A"/>
    <w:rsid w:val="00F5717B"/>
    <w:rsid w:val="00FE2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1A4E"/>
  <w15:docId w15:val="{84B534D2-6E0B-49E5-B049-D98882C8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uiPriority w:val="99"/>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uiPriority w:val="22"/>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uiPriority w:val="1"/>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qFormat/>
    <w:rPr>
      <w:rFonts w:ascii="Tahoma" w:hAnsi="Tahoma" w:cs="Mangal"/>
      <w:sz w:val="16"/>
      <w:szCs w:val="14"/>
    </w:rPr>
  </w:style>
  <w:style w:type="character" w:customStyle="1" w:styleId="10">
    <w:name w:val="Цитата1"/>
    <w:qFormat/>
    <w:rPr>
      <w:i/>
      <w:iCs/>
    </w:rPr>
  </w:style>
  <w:style w:type="paragraph" w:styleId="a0">
    <w:name w:val="Title"/>
    <w:basedOn w:val="a"/>
    <w:next w:val="a1"/>
    <w:link w:val="ac"/>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d">
    <w:name w:val="List"/>
    <w:basedOn w:val="a1"/>
  </w:style>
  <w:style w:type="paragraph" w:styleId="ae">
    <w:name w:val="caption"/>
    <w:basedOn w:val="a"/>
    <w:qFormat/>
    <w:pPr>
      <w:suppressLineNumbers/>
      <w:spacing w:before="120" w:after="120"/>
    </w:pPr>
    <w:rPr>
      <w:i/>
      <w:iCs/>
    </w:rPr>
  </w:style>
  <w:style w:type="paragraph" w:customStyle="1" w:styleId="af">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link w:val="HTML1"/>
    <w:uiPriority w:val="99"/>
    <w:qFormat/>
    <w:rPr>
      <w:rFonts w:ascii="Courier New" w:hAnsi="Courier New" w:cs="Courier New"/>
      <w:sz w:val="20"/>
      <w:szCs w:val="20"/>
    </w:rPr>
  </w:style>
  <w:style w:type="paragraph" w:styleId="af0">
    <w:name w:val="List Paragraph"/>
    <w:basedOn w:val="a"/>
    <w:qFormat/>
    <w:pPr>
      <w:ind w:left="720"/>
    </w:pPr>
    <w:rPr>
      <w:rFonts w:ascii="Times New Roman" w:hAnsi="Times New Roman"/>
      <w:sz w:val="20"/>
      <w:szCs w:val="20"/>
      <w:lang w:val="ru-RU"/>
    </w:rPr>
  </w:style>
  <w:style w:type="paragraph" w:styleId="af1">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2">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3">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4">
    <w:name w:val="No Spacing"/>
    <w:link w:val="af5"/>
    <w:uiPriority w:val="1"/>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6">
    <w:name w:val="Вміст таблиці"/>
    <w:basedOn w:val="a"/>
    <w:qFormat/>
    <w:pPr>
      <w:suppressLineNumbers/>
    </w:pPr>
  </w:style>
  <w:style w:type="paragraph" w:customStyle="1" w:styleId="af7">
    <w:name w:val="Заголовок таблиці"/>
    <w:basedOn w:val="af6"/>
    <w:qFormat/>
    <w:pPr>
      <w:jc w:val="center"/>
    </w:pPr>
    <w:rPr>
      <w:b/>
      <w:bCs/>
    </w:rPr>
  </w:style>
  <w:style w:type="paragraph" w:styleId="af8">
    <w:name w:val="Balloon Text"/>
    <w:basedOn w:val="a"/>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9">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a">
    <w:name w:val="FollowedHyperlink"/>
    <w:rsid w:val="00717A72"/>
    <w:rPr>
      <w:rFonts w:cs="Times New Roman"/>
      <w:color w:val="800080"/>
      <w:u w:val="single"/>
    </w:rPr>
  </w:style>
  <w:style w:type="paragraph" w:styleId="afb">
    <w:name w:val="Normal (Web)"/>
    <w:aliases w:val="Обычный (Web),Знак2,Знак18 Знак,Знак17 Знак1,Обычный (Web) Знак Знак Знак,Обычный (Web) Знак Знак Знак Знак Знак Знак,Обычный (Web) Знак Знак Знак Знак,Знак17,Обычный (веб) Знак1,Обычный (веб) Знак Знак1"/>
    <w:basedOn w:val="a"/>
    <w:link w:val="afc"/>
    <w:uiPriority w:val="99"/>
    <w:qFormat/>
    <w:rsid w:val="0081078C"/>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24">
    <w:name w:val="Основной текст (2)_"/>
    <w:link w:val="25"/>
    <w:uiPriority w:val="99"/>
    <w:locked/>
    <w:rsid w:val="006258A9"/>
    <w:rPr>
      <w:sz w:val="19"/>
      <w:shd w:val="clear" w:color="auto" w:fill="FFFFFF"/>
    </w:rPr>
  </w:style>
  <w:style w:type="paragraph" w:customStyle="1" w:styleId="25">
    <w:name w:val="Основной текст (2)"/>
    <w:basedOn w:val="a"/>
    <w:link w:val="24"/>
    <w:uiPriority w:val="99"/>
    <w:rsid w:val="006258A9"/>
    <w:pPr>
      <w:shd w:val="clear" w:color="auto" w:fill="FFFFFF"/>
      <w:suppressAutoHyphens w:val="0"/>
      <w:spacing w:before="420" w:after="180" w:line="240" w:lineRule="atLeast"/>
      <w:jc w:val="both"/>
      <w:textAlignment w:val="auto"/>
    </w:pPr>
    <w:rPr>
      <w:color w:val="auto"/>
      <w:sz w:val="19"/>
    </w:rPr>
  </w:style>
  <w:style w:type="character" w:customStyle="1" w:styleId="ac">
    <w:name w:val="Назва Знак"/>
    <w:link w:val="a0"/>
    <w:rsid w:val="006258A9"/>
    <w:rPr>
      <w:rFonts w:ascii="Liberation Sans" w:eastAsia="Microsoft YaHei" w:hAnsi="Liberation Sans"/>
      <w:color w:val="000000"/>
      <w:sz w:val="28"/>
      <w:szCs w:val="28"/>
    </w:rPr>
  </w:style>
  <w:style w:type="character" w:customStyle="1" w:styleId="afc">
    <w:name w:val="Звичайний (веб) Знак"/>
    <w:aliases w:val="Обычный (Web) Знак,Знак2 Знак,Знак18 Знак Знак,Знак17 Знак1 Знак,Обычный (Web) Знак Знак Знак Знак1,Обычный (Web) Знак Знак Знак Знак Знак Знак Знак,Обычный (Web) Знак Знак Знак Знак Знак,Знак17 Знак,Обычный (веб) Знак1 Знак"/>
    <w:link w:val="afb"/>
    <w:qFormat/>
    <w:rsid w:val="0082353B"/>
    <w:rPr>
      <w:rFonts w:ascii="Times New Roman" w:eastAsia="Times New Roman" w:hAnsi="Times New Roman" w:cs="Times New Roman"/>
      <w:kern w:val="0"/>
      <w:lang w:eastAsia="uk-UA" w:bidi="ar-SA"/>
    </w:rPr>
  </w:style>
  <w:style w:type="character" w:customStyle="1" w:styleId="14">
    <w:name w:val="Основной текст1"/>
    <w:rsid w:val="00985D66"/>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lang w:val="uk-UA" w:eastAsia="uk-UA" w:bidi="uk-UA"/>
    </w:rPr>
  </w:style>
  <w:style w:type="character" w:customStyle="1" w:styleId="HTML1">
    <w:name w:val="Стандартний HTML Знак"/>
    <w:link w:val="HTML0"/>
    <w:uiPriority w:val="99"/>
    <w:rsid w:val="004B01F6"/>
    <w:rPr>
      <w:rFonts w:ascii="Courier New" w:hAnsi="Courier New" w:cs="Courier New"/>
      <w:color w:val="000000"/>
      <w:sz w:val="20"/>
      <w:szCs w:val="20"/>
    </w:rPr>
  </w:style>
  <w:style w:type="character" w:customStyle="1" w:styleId="af5">
    <w:name w:val="Без інтервалів Знак"/>
    <w:link w:val="af4"/>
    <w:uiPriority w:val="1"/>
    <w:rsid w:val="004B01F6"/>
    <w:rPr>
      <w:rFonts w:ascii="Times New Roman" w:eastAsia="Times New Roman" w:hAnsi="Times New Roman" w:cs="Times New Roman"/>
      <w:color w:val="000000"/>
      <w:sz w:val="28"/>
      <w:szCs w:val="28"/>
      <w:lang w:bidi="ar-SA"/>
    </w:rPr>
  </w:style>
  <w:style w:type="table" w:styleId="afd">
    <w:name w:val="Table Grid"/>
    <w:basedOn w:val="a3"/>
    <w:uiPriority w:val="39"/>
    <w:rsid w:val="005E70AD"/>
    <w:pPr>
      <w:suppressAutoHyphens w:val="0"/>
    </w:pPr>
    <w:rPr>
      <w:rFonts w:ascii="Calibri" w:eastAsia="Calibri" w:hAnsi="Calibri" w:cs="Calibri"/>
      <w:kern w:val="0"/>
      <w:sz w:val="22"/>
      <w:szCs w:val="22"/>
      <w:lang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iftAlt">
    <w:name w:val="Додаток_основной_текст (Додаток___Shift+Alt)"/>
    <w:uiPriority w:val="99"/>
    <w:rsid w:val="005E70AD"/>
    <w:pPr>
      <w:suppressAutoHyphens w:val="0"/>
      <w:autoSpaceDE w:val="0"/>
      <w:autoSpaceDN w:val="0"/>
      <w:adjustRightInd w:val="0"/>
      <w:spacing w:line="210" w:lineRule="atLeast"/>
      <w:ind w:firstLine="227"/>
      <w:jc w:val="both"/>
      <w:textAlignment w:val="center"/>
    </w:pPr>
    <w:rPr>
      <w:rFonts w:ascii="Calibri" w:eastAsia="Calibri" w:hAnsi="Calibri" w:cs="Calibri"/>
      <w:color w:val="000000"/>
      <w:kern w:val="0"/>
      <w:lang w:eastAsia="en-US" w:bidi="ar-SA"/>
    </w:rPr>
  </w:style>
  <w:style w:type="paragraph" w:customStyle="1" w:styleId="15">
    <w:name w:val="Название объекта1"/>
    <w:basedOn w:val="a"/>
    <w:rsid w:val="0008236B"/>
    <w:pPr>
      <w:widowControl/>
      <w:jc w:val="center"/>
      <w:textAlignment w:val="auto"/>
    </w:pPr>
    <w:rPr>
      <w:rFonts w:ascii="Times New Roman" w:eastAsia="SimSun" w:hAnsi="Times New Roman" w:cs="Times New Roman"/>
      <w:b/>
      <w:color w:val="auto"/>
      <w:kern w:val="1"/>
      <w:szCs w:val="20"/>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41DA-DCAC-499A-A03D-D89A8D1A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1429</Words>
  <Characters>815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Фірменний бланк</vt:lpstr>
      <vt:lpstr>Фірменний бланк</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subject/>
  <dc:creator>Користувач Windows</dc:creator>
  <dc:description/>
  <cp:lastModifiedBy>ВОЛОБУЄВА ОЛЕКСАНДРА ФЕДОРІВНА</cp:lastModifiedBy>
  <cp:revision>2</cp:revision>
  <cp:lastPrinted>2025-06-12T12:38:00Z</cp:lastPrinted>
  <dcterms:created xsi:type="dcterms:W3CDTF">2025-11-14T11:54:00Z</dcterms:created>
  <dcterms:modified xsi:type="dcterms:W3CDTF">2025-11-14T11:54:00Z</dcterms:modified>
  <dc:language>uk-UA</dc:language>
</cp:coreProperties>
</file>